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6443" w:type="dxa"/>
        <w:tblInd w:w="250" w:type="dxa"/>
        <w:tblBorders>
          <w:top w:val="triple" w:sz="2" w:space="0" w:color="C6D9F1" w:themeColor="text2" w:themeTint="33"/>
          <w:left w:val="triple" w:sz="2" w:space="0" w:color="C6D9F1" w:themeColor="text2" w:themeTint="33"/>
          <w:bottom w:val="triple" w:sz="2" w:space="0" w:color="C6D9F1" w:themeColor="text2" w:themeTint="33"/>
          <w:right w:val="triple" w:sz="2" w:space="0" w:color="C6D9F1" w:themeColor="text2" w:themeTint="33"/>
          <w:insideH w:val="triple" w:sz="2" w:space="0" w:color="C6D9F1" w:themeColor="text2" w:themeTint="33"/>
          <w:insideV w:val="triple" w:sz="2" w:space="0" w:color="C6D9F1" w:themeColor="text2" w:themeTint="33"/>
        </w:tblBorders>
        <w:tblLayout w:type="fixed"/>
        <w:tblLook w:val="04A0"/>
      </w:tblPr>
      <w:tblGrid>
        <w:gridCol w:w="851"/>
        <w:gridCol w:w="7796"/>
        <w:gridCol w:w="7796"/>
      </w:tblGrid>
      <w:tr w:rsidR="00AA642F" w:rsidTr="006B1C8F">
        <w:trPr>
          <w:trHeight w:val="692"/>
        </w:trPr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D34CFA" w:rsidRPr="00C33015" w:rsidRDefault="00AA642F" w:rsidP="00D34CFA">
            <w:pPr>
              <w:ind w:left="339" w:right="113"/>
              <w:jc w:val="center"/>
              <w:rPr>
                <w:b/>
                <w:bCs/>
                <w:sz w:val="36"/>
                <w:szCs w:val="36"/>
              </w:rPr>
            </w:pPr>
            <w:r w:rsidRPr="00C33015">
              <w:rPr>
                <w:b/>
                <w:bCs/>
                <w:sz w:val="36"/>
                <w:szCs w:val="36"/>
              </w:rPr>
              <w:t>INTERNES</w:t>
            </w:r>
          </w:p>
        </w:tc>
        <w:tc>
          <w:tcPr>
            <w:tcW w:w="7796" w:type="dxa"/>
            <w:shd w:val="clear" w:color="auto" w:fill="00FF00"/>
            <w:vAlign w:val="center"/>
          </w:tcPr>
          <w:p w:rsidR="00AA642F" w:rsidRPr="00C33015" w:rsidRDefault="00AA642F" w:rsidP="00C33015">
            <w:pPr>
              <w:ind w:left="57"/>
              <w:jc w:val="center"/>
              <w:rPr>
                <w:b/>
                <w:bCs/>
                <w:sz w:val="36"/>
                <w:szCs w:val="36"/>
              </w:rPr>
            </w:pPr>
            <w:r w:rsidRPr="006B1C8F">
              <w:rPr>
                <w:b/>
                <w:bCs/>
                <w:sz w:val="48"/>
                <w:szCs w:val="48"/>
              </w:rPr>
              <w:t>S</w:t>
            </w:r>
            <w:r w:rsidRPr="00C33015">
              <w:rPr>
                <w:b/>
                <w:bCs/>
                <w:sz w:val="36"/>
                <w:szCs w:val="36"/>
              </w:rPr>
              <w:t>TENGHTS</w:t>
            </w:r>
            <w:r w:rsidR="006B1C8F">
              <w:rPr>
                <w:b/>
                <w:bCs/>
                <w:sz w:val="36"/>
                <w:szCs w:val="36"/>
              </w:rPr>
              <w:t xml:space="preserve">  (Forces)</w:t>
            </w:r>
          </w:p>
        </w:tc>
        <w:tc>
          <w:tcPr>
            <w:tcW w:w="7796" w:type="dxa"/>
            <w:shd w:val="clear" w:color="auto" w:fill="FABF8F" w:themeFill="accent6" w:themeFillTint="99"/>
            <w:vAlign w:val="center"/>
          </w:tcPr>
          <w:p w:rsidR="00AA642F" w:rsidRPr="00C33015" w:rsidRDefault="00AA642F" w:rsidP="00C33015">
            <w:pPr>
              <w:ind w:left="57"/>
              <w:jc w:val="center"/>
              <w:rPr>
                <w:b/>
                <w:bCs/>
                <w:sz w:val="36"/>
                <w:szCs w:val="36"/>
              </w:rPr>
            </w:pPr>
            <w:r w:rsidRPr="006B1C8F">
              <w:rPr>
                <w:b/>
                <w:bCs/>
                <w:sz w:val="48"/>
                <w:szCs w:val="48"/>
              </w:rPr>
              <w:t>W</w:t>
            </w:r>
            <w:r w:rsidRPr="00C33015">
              <w:rPr>
                <w:b/>
                <w:bCs/>
                <w:sz w:val="36"/>
                <w:szCs w:val="36"/>
              </w:rPr>
              <w:t>EAKNESSES</w:t>
            </w:r>
            <w:r w:rsidR="006B1C8F">
              <w:rPr>
                <w:b/>
                <w:bCs/>
                <w:sz w:val="36"/>
                <w:szCs w:val="36"/>
              </w:rPr>
              <w:t xml:space="preserve">  (</w:t>
            </w:r>
            <w:proofErr w:type="spellStart"/>
            <w:r w:rsidR="006B1C8F">
              <w:rPr>
                <w:b/>
                <w:bCs/>
                <w:sz w:val="36"/>
                <w:szCs w:val="36"/>
              </w:rPr>
              <w:t>Faibleses</w:t>
            </w:r>
            <w:proofErr w:type="spellEnd"/>
            <w:r w:rsidR="006B1C8F">
              <w:rPr>
                <w:b/>
                <w:bCs/>
                <w:sz w:val="36"/>
                <w:szCs w:val="36"/>
              </w:rPr>
              <w:t>)</w:t>
            </w:r>
          </w:p>
        </w:tc>
      </w:tr>
      <w:tr w:rsidR="00AA642F" w:rsidTr="006B1C8F">
        <w:trPr>
          <w:trHeight w:val="3369"/>
        </w:trPr>
        <w:tc>
          <w:tcPr>
            <w:tcW w:w="851" w:type="dxa"/>
            <w:vMerge/>
            <w:shd w:val="clear" w:color="auto" w:fill="auto"/>
            <w:vAlign w:val="center"/>
          </w:tcPr>
          <w:p w:rsidR="00AA642F" w:rsidRPr="00C33015" w:rsidRDefault="00AA642F" w:rsidP="00C33015">
            <w:pPr>
              <w:pStyle w:val="Paragraphedeliste"/>
              <w:numPr>
                <w:ilvl w:val="0"/>
                <w:numId w:val="1"/>
              </w:numPr>
              <w:ind w:left="339"/>
              <w:jc w:val="center"/>
              <w:rPr>
                <w:sz w:val="36"/>
                <w:szCs w:val="36"/>
              </w:rPr>
            </w:pPr>
          </w:p>
        </w:tc>
        <w:tc>
          <w:tcPr>
            <w:tcW w:w="7796" w:type="dxa"/>
          </w:tcPr>
          <w:p w:rsidR="00AA642F" w:rsidRPr="00C33015" w:rsidRDefault="00AA642F" w:rsidP="00C33015">
            <w:pPr>
              <w:pStyle w:val="Paragraphedeliste"/>
              <w:numPr>
                <w:ilvl w:val="0"/>
                <w:numId w:val="1"/>
              </w:numPr>
              <w:ind w:left="459"/>
              <w:rPr>
                <w:sz w:val="36"/>
                <w:szCs w:val="36"/>
              </w:rPr>
            </w:pPr>
            <w:r w:rsidRPr="00C33015">
              <w:rPr>
                <w:sz w:val="36"/>
                <w:szCs w:val="36"/>
              </w:rPr>
              <w:t>Motivation de STEG et ANME pour externaliser le contrôle technique ;</w:t>
            </w:r>
          </w:p>
          <w:p w:rsidR="00AA642F" w:rsidRPr="00C33015" w:rsidRDefault="00AA642F" w:rsidP="00C33015">
            <w:pPr>
              <w:pStyle w:val="Paragraphedeliste"/>
              <w:numPr>
                <w:ilvl w:val="0"/>
                <w:numId w:val="1"/>
              </w:numPr>
              <w:ind w:left="459"/>
              <w:rPr>
                <w:sz w:val="36"/>
                <w:szCs w:val="36"/>
              </w:rPr>
            </w:pPr>
            <w:r w:rsidRPr="00C33015">
              <w:rPr>
                <w:sz w:val="36"/>
                <w:szCs w:val="36"/>
              </w:rPr>
              <w:t>Retour d’expérience de 5 ans de développement d’IPV ;</w:t>
            </w:r>
          </w:p>
          <w:p w:rsidR="00AA642F" w:rsidRPr="00C33015" w:rsidRDefault="00AA642F" w:rsidP="00C33015">
            <w:pPr>
              <w:pStyle w:val="Paragraphedeliste"/>
              <w:numPr>
                <w:ilvl w:val="0"/>
                <w:numId w:val="1"/>
              </w:numPr>
              <w:ind w:left="459"/>
              <w:rPr>
                <w:sz w:val="36"/>
                <w:szCs w:val="36"/>
              </w:rPr>
            </w:pPr>
            <w:r w:rsidRPr="00C33015">
              <w:rPr>
                <w:sz w:val="36"/>
                <w:szCs w:val="36"/>
              </w:rPr>
              <w:t>Compétences STEG en matière de contrôle technique en général et en PV en particulier;</w:t>
            </w:r>
          </w:p>
          <w:p w:rsidR="00AA642F" w:rsidRPr="00C33015" w:rsidRDefault="00AA642F" w:rsidP="00C33015">
            <w:pPr>
              <w:pStyle w:val="Paragraphedeliste"/>
              <w:numPr>
                <w:ilvl w:val="0"/>
                <w:numId w:val="1"/>
              </w:numPr>
              <w:ind w:left="459"/>
              <w:rPr>
                <w:sz w:val="36"/>
                <w:szCs w:val="36"/>
              </w:rPr>
            </w:pPr>
            <w:r w:rsidRPr="00C33015">
              <w:rPr>
                <w:sz w:val="36"/>
                <w:szCs w:val="36"/>
              </w:rPr>
              <w:t>Compétences ANME en matière de gestion et contrôle des projets PV ;</w:t>
            </w:r>
          </w:p>
          <w:p w:rsidR="00AA642F" w:rsidRPr="00C33015" w:rsidRDefault="00AA642F" w:rsidP="00C33015">
            <w:pPr>
              <w:pStyle w:val="Paragraphedeliste"/>
              <w:numPr>
                <w:ilvl w:val="0"/>
                <w:numId w:val="1"/>
              </w:numPr>
              <w:ind w:left="459"/>
              <w:rPr>
                <w:sz w:val="36"/>
                <w:szCs w:val="36"/>
              </w:rPr>
            </w:pPr>
            <w:r w:rsidRPr="00C33015">
              <w:rPr>
                <w:sz w:val="36"/>
                <w:szCs w:val="36"/>
              </w:rPr>
              <w:t>Appui et assistance technique de GIZ.</w:t>
            </w:r>
          </w:p>
        </w:tc>
        <w:tc>
          <w:tcPr>
            <w:tcW w:w="7796" w:type="dxa"/>
          </w:tcPr>
          <w:p w:rsidR="00AA642F" w:rsidRPr="00C33015" w:rsidRDefault="00AA642F" w:rsidP="00C33015">
            <w:pPr>
              <w:pStyle w:val="Paragraphedeliste"/>
              <w:numPr>
                <w:ilvl w:val="0"/>
                <w:numId w:val="1"/>
              </w:numPr>
              <w:tabs>
                <w:tab w:val="center" w:pos="-250"/>
              </w:tabs>
              <w:ind w:left="459"/>
              <w:rPr>
                <w:sz w:val="36"/>
                <w:szCs w:val="36"/>
              </w:rPr>
            </w:pPr>
            <w:r w:rsidRPr="00C33015">
              <w:rPr>
                <w:sz w:val="36"/>
                <w:szCs w:val="36"/>
              </w:rPr>
              <w:t>Manque de cadre réglementaire et normatif spécifique adéquat ;</w:t>
            </w:r>
          </w:p>
          <w:p w:rsidR="00AA642F" w:rsidRPr="00C33015" w:rsidRDefault="00AA642F" w:rsidP="00C33015">
            <w:pPr>
              <w:pStyle w:val="Paragraphedeliste"/>
              <w:numPr>
                <w:ilvl w:val="0"/>
                <w:numId w:val="1"/>
              </w:numPr>
              <w:tabs>
                <w:tab w:val="center" w:pos="-250"/>
              </w:tabs>
              <w:ind w:left="459"/>
              <w:rPr>
                <w:sz w:val="36"/>
                <w:szCs w:val="36"/>
              </w:rPr>
            </w:pPr>
            <w:r w:rsidRPr="00C33015">
              <w:rPr>
                <w:sz w:val="36"/>
                <w:szCs w:val="36"/>
              </w:rPr>
              <w:t>Manque d’organe de suivi des prestations</w:t>
            </w:r>
            <w:r w:rsidR="00826618">
              <w:rPr>
                <w:sz w:val="36"/>
                <w:szCs w:val="36"/>
              </w:rPr>
              <w:t xml:space="preserve"> des </w:t>
            </w:r>
            <w:r w:rsidRPr="00C33015">
              <w:rPr>
                <w:sz w:val="36"/>
                <w:szCs w:val="36"/>
              </w:rPr>
              <w:t>bureaux de contrôle agréés;</w:t>
            </w:r>
            <w:r w:rsidR="00826618">
              <w:rPr>
                <w:sz w:val="36"/>
                <w:szCs w:val="36"/>
              </w:rPr>
              <w:t xml:space="preserve"> </w:t>
            </w:r>
          </w:p>
          <w:p w:rsidR="00AA642F" w:rsidRPr="00C33015" w:rsidRDefault="00AA642F" w:rsidP="00C33015">
            <w:pPr>
              <w:pStyle w:val="Paragraphedeliste"/>
              <w:numPr>
                <w:ilvl w:val="0"/>
                <w:numId w:val="1"/>
              </w:numPr>
              <w:tabs>
                <w:tab w:val="center" w:pos="-250"/>
              </w:tabs>
              <w:ind w:left="459"/>
              <w:rPr>
                <w:sz w:val="36"/>
                <w:szCs w:val="36"/>
              </w:rPr>
            </w:pPr>
            <w:r w:rsidRPr="00C33015">
              <w:rPr>
                <w:sz w:val="36"/>
                <w:szCs w:val="36"/>
              </w:rPr>
              <w:t xml:space="preserve">Manque de centres de formation compétents pour assurer une qualification adéquate aux intervenants dans le secteur PV et en particulier pour le contrôle technique. </w:t>
            </w:r>
          </w:p>
          <w:p w:rsidR="00AA642F" w:rsidRPr="00C33015" w:rsidRDefault="00AA642F" w:rsidP="00C33015">
            <w:pPr>
              <w:pStyle w:val="Paragraphedeliste"/>
              <w:numPr>
                <w:ilvl w:val="0"/>
                <w:numId w:val="1"/>
              </w:numPr>
              <w:tabs>
                <w:tab w:val="center" w:pos="-250"/>
              </w:tabs>
              <w:ind w:left="459"/>
              <w:rPr>
                <w:sz w:val="36"/>
                <w:szCs w:val="36"/>
              </w:rPr>
            </w:pPr>
            <w:r w:rsidRPr="00C33015">
              <w:rPr>
                <w:sz w:val="36"/>
                <w:szCs w:val="36"/>
              </w:rPr>
              <w:t>Manque d’entité de suivi du projet d’externalisation du contrôle technique;</w:t>
            </w:r>
          </w:p>
        </w:tc>
      </w:tr>
      <w:tr w:rsidR="00AA642F" w:rsidTr="006B1C8F">
        <w:trPr>
          <w:trHeight w:val="637"/>
        </w:trPr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AA642F" w:rsidRPr="00C33015" w:rsidRDefault="00AA642F" w:rsidP="00C33015">
            <w:pPr>
              <w:ind w:left="339" w:right="113"/>
              <w:jc w:val="center"/>
              <w:rPr>
                <w:b/>
                <w:bCs/>
                <w:sz w:val="36"/>
                <w:szCs w:val="36"/>
              </w:rPr>
            </w:pPr>
            <w:r w:rsidRPr="00C33015">
              <w:rPr>
                <w:b/>
                <w:bCs/>
                <w:sz w:val="36"/>
                <w:szCs w:val="36"/>
              </w:rPr>
              <w:t>EXTERNES</w:t>
            </w:r>
          </w:p>
        </w:tc>
        <w:tc>
          <w:tcPr>
            <w:tcW w:w="7796" w:type="dxa"/>
            <w:shd w:val="clear" w:color="auto" w:fill="3399FF"/>
            <w:vAlign w:val="center"/>
          </w:tcPr>
          <w:p w:rsidR="00AA642F" w:rsidRPr="00C33015" w:rsidRDefault="00AA642F" w:rsidP="00C33015">
            <w:pPr>
              <w:ind w:left="57"/>
              <w:jc w:val="center"/>
              <w:rPr>
                <w:b/>
                <w:bCs/>
                <w:sz w:val="36"/>
                <w:szCs w:val="36"/>
              </w:rPr>
            </w:pPr>
            <w:r w:rsidRPr="006B1C8F">
              <w:rPr>
                <w:b/>
                <w:bCs/>
                <w:sz w:val="48"/>
                <w:szCs w:val="48"/>
              </w:rPr>
              <w:t>O</w:t>
            </w:r>
            <w:r w:rsidRPr="00C33015">
              <w:rPr>
                <w:b/>
                <w:bCs/>
                <w:sz w:val="36"/>
                <w:szCs w:val="36"/>
              </w:rPr>
              <w:t>PPORTUNITIES</w:t>
            </w:r>
            <w:r w:rsidR="006B1C8F">
              <w:rPr>
                <w:b/>
                <w:bCs/>
                <w:sz w:val="36"/>
                <w:szCs w:val="36"/>
              </w:rPr>
              <w:t xml:space="preserve">  (Opportunités)</w:t>
            </w:r>
          </w:p>
        </w:tc>
        <w:tc>
          <w:tcPr>
            <w:tcW w:w="7796" w:type="dxa"/>
            <w:shd w:val="clear" w:color="auto" w:fill="E36C0A" w:themeFill="accent6" w:themeFillShade="BF"/>
            <w:vAlign w:val="center"/>
          </w:tcPr>
          <w:p w:rsidR="00AA642F" w:rsidRPr="00C33015" w:rsidRDefault="00AA642F" w:rsidP="00C33015">
            <w:pPr>
              <w:ind w:left="57"/>
              <w:jc w:val="center"/>
              <w:rPr>
                <w:b/>
                <w:bCs/>
                <w:sz w:val="36"/>
                <w:szCs w:val="36"/>
              </w:rPr>
            </w:pPr>
            <w:r w:rsidRPr="006B1C8F">
              <w:rPr>
                <w:b/>
                <w:bCs/>
                <w:sz w:val="48"/>
                <w:szCs w:val="48"/>
              </w:rPr>
              <w:t>T</w:t>
            </w:r>
            <w:r w:rsidRPr="00C33015">
              <w:rPr>
                <w:b/>
                <w:bCs/>
                <w:sz w:val="36"/>
                <w:szCs w:val="36"/>
              </w:rPr>
              <w:t>HREATS</w:t>
            </w:r>
            <w:r w:rsidR="006B1C8F">
              <w:rPr>
                <w:b/>
                <w:bCs/>
                <w:sz w:val="36"/>
                <w:szCs w:val="36"/>
              </w:rPr>
              <w:t xml:space="preserve">  (Menaces)</w:t>
            </w:r>
          </w:p>
        </w:tc>
      </w:tr>
      <w:tr w:rsidR="00AA642F" w:rsidTr="006B1C8F">
        <w:trPr>
          <w:trHeight w:val="2806"/>
        </w:trPr>
        <w:tc>
          <w:tcPr>
            <w:tcW w:w="851" w:type="dxa"/>
            <w:vMerge/>
            <w:shd w:val="clear" w:color="auto" w:fill="auto"/>
          </w:tcPr>
          <w:p w:rsidR="00AA642F" w:rsidRPr="00C33015" w:rsidRDefault="00AA642F" w:rsidP="00AA642F">
            <w:pPr>
              <w:pStyle w:val="Paragraphedeliste"/>
              <w:numPr>
                <w:ilvl w:val="0"/>
                <w:numId w:val="4"/>
              </w:numPr>
              <w:rPr>
                <w:sz w:val="36"/>
                <w:szCs w:val="36"/>
              </w:rPr>
            </w:pPr>
          </w:p>
        </w:tc>
        <w:tc>
          <w:tcPr>
            <w:tcW w:w="7796" w:type="dxa"/>
          </w:tcPr>
          <w:p w:rsidR="00AA642F" w:rsidRPr="00C33015" w:rsidRDefault="00AA642F" w:rsidP="00C33015">
            <w:pPr>
              <w:pStyle w:val="Paragraphedeliste"/>
              <w:numPr>
                <w:ilvl w:val="0"/>
                <w:numId w:val="4"/>
              </w:numPr>
              <w:ind w:left="459"/>
              <w:rPr>
                <w:sz w:val="36"/>
                <w:szCs w:val="36"/>
              </w:rPr>
            </w:pPr>
            <w:r w:rsidRPr="00C33015">
              <w:rPr>
                <w:sz w:val="36"/>
                <w:szCs w:val="36"/>
              </w:rPr>
              <w:t>Existence de bureaux de contrôle compétents pour le contrôle des installations électriques;</w:t>
            </w:r>
          </w:p>
          <w:p w:rsidR="00AA642F" w:rsidRPr="00C33015" w:rsidRDefault="00AA642F" w:rsidP="00C33015">
            <w:pPr>
              <w:pStyle w:val="Paragraphedeliste"/>
              <w:numPr>
                <w:ilvl w:val="0"/>
                <w:numId w:val="4"/>
              </w:numPr>
              <w:ind w:left="459"/>
              <w:rPr>
                <w:sz w:val="36"/>
                <w:szCs w:val="36"/>
              </w:rPr>
            </w:pPr>
            <w:r w:rsidRPr="00C33015">
              <w:rPr>
                <w:sz w:val="36"/>
                <w:szCs w:val="36"/>
              </w:rPr>
              <w:t>Le  secteur des ER en développement ;</w:t>
            </w:r>
          </w:p>
          <w:p w:rsidR="00AA642F" w:rsidRPr="00C33015" w:rsidRDefault="00AA642F" w:rsidP="00C33015">
            <w:pPr>
              <w:pStyle w:val="Paragraphedeliste"/>
              <w:numPr>
                <w:ilvl w:val="0"/>
                <w:numId w:val="4"/>
              </w:numPr>
              <w:ind w:left="459"/>
              <w:rPr>
                <w:sz w:val="36"/>
                <w:szCs w:val="36"/>
              </w:rPr>
            </w:pPr>
            <w:r w:rsidRPr="00C33015">
              <w:rPr>
                <w:sz w:val="36"/>
                <w:szCs w:val="36"/>
              </w:rPr>
              <w:t>Chiffres d’affaires du contrôle technique PV prometteurs pour les bureaux de contrôle;</w:t>
            </w:r>
          </w:p>
          <w:p w:rsidR="00AA642F" w:rsidRPr="00C33015" w:rsidRDefault="00AA642F" w:rsidP="00C33015">
            <w:pPr>
              <w:pStyle w:val="Paragraphedeliste"/>
              <w:numPr>
                <w:ilvl w:val="0"/>
                <w:numId w:val="4"/>
              </w:numPr>
              <w:ind w:left="459"/>
              <w:rPr>
                <w:sz w:val="36"/>
                <w:szCs w:val="36"/>
              </w:rPr>
            </w:pPr>
            <w:r w:rsidRPr="00C33015">
              <w:rPr>
                <w:sz w:val="36"/>
                <w:szCs w:val="36"/>
              </w:rPr>
              <w:t>Existence d’un organe d’accréditation des bureaux de contrôle selon des référentiels et norme internationaux.</w:t>
            </w:r>
          </w:p>
        </w:tc>
        <w:tc>
          <w:tcPr>
            <w:tcW w:w="7796" w:type="dxa"/>
          </w:tcPr>
          <w:p w:rsidR="00AA642F" w:rsidRPr="00C33015" w:rsidRDefault="00AA642F" w:rsidP="00C33015">
            <w:pPr>
              <w:pStyle w:val="Paragraphedeliste"/>
              <w:numPr>
                <w:ilvl w:val="0"/>
                <w:numId w:val="4"/>
              </w:numPr>
              <w:ind w:left="459"/>
              <w:rPr>
                <w:sz w:val="36"/>
                <w:szCs w:val="36"/>
              </w:rPr>
            </w:pPr>
            <w:r w:rsidRPr="00C33015">
              <w:rPr>
                <w:sz w:val="36"/>
                <w:szCs w:val="36"/>
              </w:rPr>
              <w:t xml:space="preserve">Risque d’alourdir les coûts d’investissement des IPV par le coût du contrôle ; </w:t>
            </w:r>
          </w:p>
          <w:p w:rsidR="00AA642F" w:rsidRPr="00C33015" w:rsidRDefault="00AA642F" w:rsidP="00C33015">
            <w:pPr>
              <w:pStyle w:val="Paragraphedeliste"/>
              <w:numPr>
                <w:ilvl w:val="0"/>
                <w:numId w:val="4"/>
              </w:numPr>
              <w:ind w:left="459"/>
              <w:rPr>
                <w:sz w:val="36"/>
                <w:szCs w:val="36"/>
              </w:rPr>
            </w:pPr>
            <w:r w:rsidRPr="00C33015">
              <w:rPr>
                <w:sz w:val="36"/>
                <w:szCs w:val="36"/>
              </w:rPr>
              <w:t>Risque de concurrence déloyale induisant une médiocrité des prestations de contrôle;</w:t>
            </w:r>
          </w:p>
          <w:p w:rsidR="00AA642F" w:rsidRDefault="00AA642F" w:rsidP="00C33015">
            <w:pPr>
              <w:pStyle w:val="Paragraphedeliste"/>
              <w:numPr>
                <w:ilvl w:val="0"/>
                <w:numId w:val="4"/>
              </w:numPr>
              <w:ind w:left="459"/>
              <w:rPr>
                <w:sz w:val="36"/>
                <w:szCs w:val="36"/>
              </w:rPr>
            </w:pPr>
            <w:r w:rsidRPr="00C33015">
              <w:rPr>
                <w:sz w:val="36"/>
                <w:szCs w:val="36"/>
              </w:rPr>
              <w:t>Risque de manque de formation, de compétences et/ou de sérieux de certains bureaux de contrôle ou contrôleurs</w:t>
            </w:r>
          </w:p>
          <w:p w:rsidR="007902C9" w:rsidRPr="00C33015" w:rsidRDefault="007902C9" w:rsidP="00C33015">
            <w:pPr>
              <w:pStyle w:val="Paragraphedeliste"/>
              <w:numPr>
                <w:ilvl w:val="0"/>
                <w:numId w:val="4"/>
              </w:numPr>
              <w:ind w:left="459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Risque de faible développement du PV</w:t>
            </w:r>
          </w:p>
        </w:tc>
      </w:tr>
    </w:tbl>
    <w:p w:rsidR="00245B6D" w:rsidRDefault="00245B6D"/>
    <w:sectPr w:rsidR="00245B6D" w:rsidSect="0011519F">
      <w:pgSz w:w="18818" w:h="11906" w:orient="landscape"/>
      <w:pgMar w:top="57" w:right="1418" w:bottom="1418" w:left="57" w:header="709" w:footer="709" w:gutter="5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2297C"/>
    <w:multiLevelType w:val="hybridMultilevel"/>
    <w:tmpl w:val="85D24C9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4B6E8E"/>
    <w:multiLevelType w:val="hybridMultilevel"/>
    <w:tmpl w:val="11E848D6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6EA3FC9"/>
    <w:multiLevelType w:val="hybridMultilevel"/>
    <w:tmpl w:val="3C6EC736"/>
    <w:lvl w:ilvl="0" w:tplc="F18E667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BF047E"/>
    <w:multiLevelType w:val="hybridMultilevel"/>
    <w:tmpl w:val="E94A7808"/>
    <w:lvl w:ilvl="0" w:tplc="3890501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6F4524"/>
    <w:multiLevelType w:val="hybridMultilevel"/>
    <w:tmpl w:val="B3C87348"/>
    <w:lvl w:ilvl="0" w:tplc="35A6941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B43D7"/>
    <w:rsid w:val="00070B4A"/>
    <w:rsid w:val="000A4128"/>
    <w:rsid w:val="00114A33"/>
    <w:rsid w:val="0011519F"/>
    <w:rsid w:val="001A49DF"/>
    <w:rsid w:val="00201CE6"/>
    <w:rsid w:val="0020449F"/>
    <w:rsid w:val="002068AE"/>
    <w:rsid w:val="00245B6D"/>
    <w:rsid w:val="00260801"/>
    <w:rsid w:val="002B234E"/>
    <w:rsid w:val="002B27F6"/>
    <w:rsid w:val="002D1D62"/>
    <w:rsid w:val="002F7669"/>
    <w:rsid w:val="003B452E"/>
    <w:rsid w:val="003B7A90"/>
    <w:rsid w:val="003F0B1F"/>
    <w:rsid w:val="00420DEE"/>
    <w:rsid w:val="00443F58"/>
    <w:rsid w:val="0047780A"/>
    <w:rsid w:val="004C0A9B"/>
    <w:rsid w:val="0055115D"/>
    <w:rsid w:val="005A0216"/>
    <w:rsid w:val="005D0FBD"/>
    <w:rsid w:val="00696775"/>
    <w:rsid w:val="006B1C8F"/>
    <w:rsid w:val="00763858"/>
    <w:rsid w:val="007902C9"/>
    <w:rsid w:val="00811D31"/>
    <w:rsid w:val="00823C3B"/>
    <w:rsid w:val="00826618"/>
    <w:rsid w:val="00831E01"/>
    <w:rsid w:val="009D495F"/>
    <w:rsid w:val="00A046DE"/>
    <w:rsid w:val="00A04BB1"/>
    <w:rsid w:val="00A3060C"/>
    <w:rsid w:val="00AA642F"/>
    <w:rsid w:val="00AB152A"/>
    <w:rsid w:val="00AD7206"/>
    <w:rsid w:val="00C33015"/>
    <w:rsid w:val="00C44F37"/>
    <w:rsid w:val="00CB43D7"/>
    <w:rsid w:val="00CF407D"/>
    <w:rsid w:val="00D34CFA"/>
    <w:rsid w:val="00DE41E0"/>
    <w:rsid w:val="00F4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80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B43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B43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222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KHALED</dc:creator>
  <cp:keywords/>
  <cp:lastModifiedBy>S.Zaghdidi</cp:lastModifiedBy>
  <cp:revision>2</cp:revision>
  <dcterms:created xsi:type="dcterms:W3CDTF">2015-12-17T19:55:00Z</dcterms:created>
  <dcterms:modified xsi:type="dcterms:W3CDTF">2015-12-17T19:57:00Z</dcterms:modified>
</cp:coreProperties>
</file>